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2" w:rsidRPr="005375F3" w:rsidRDefault="00E01562" w:rsidP="00E01562">
      <w:pPr>
        <w:spacing w:after="0" w:line="240" w:lineRule="auto"/>
        <w:jc w:val="center"/>
        <w:rPr>
          <w:b/>
          <w:sz w:val="32"/>
          <w:u w:val="single"/>
        </w:rPr>
      </w:pPr>
      <w:r w:rsidRPr="005375F3">
        <w:rPr>
          <w:b/>
          <w:sz w:val="32"/>
          <w:u w:val="single"/>
        </w:rPr>
        <w:t>Summative Task: Student’s Guideline</w:t>
      </w:r>
    </w:p>
    <w:p w:rsidR="00E01562" w:rsidRPr="005375F3" w:rsidRDefault="00E01562" w:rsidP="00E01562">
      <w:pPr>
        <w:jc w:val="center"/>
        <w:rPr>
          <w:i/>
          <w:sz w:val="20"/>
        </w:rPr>
      </w:pPr>
      <w:r w:rsidRPr="005375F3">
        <w:rPr>
          <w:i/>
          <w:sz w:val="20"/>
        </w:rPr>
        <w:t xml:space="preserve">Where </w:t>
      </w:r>
      <w:r w:rsidR="007662B4">
        <w:rPr>
          <w:i/>
          <w:sz w:val="20"/>
        </w:rPr>
        <w:t>W</w:t>
      </w:r>
      <w:r w:rsidRPr="005375F3">
        <w:rPr>
          <w:i/>
          <w:sz w:val="20"/>
        </w:rPr>
        <w:t xml:space="preserve">e </w:t>
      </w:r>
      <w:r w:rsidR="007662B4">
        <w:rPr>
          <w:i/>
          <w:sz w:val="20"/>
        </w:rPr>
        <w:t>A</w:t>
      </w:r>
      <w:r w:rsidRPr="005375F3">
        <w:rPr>
          <w:i/>
          <w:sz w:val="20"/>
        </w:rPr>
        <w:t xml:space="preserve">re in </w:t>
      </w:r>
      <w:r w:rsidR="007662B4">
        <w:rPr>
          <w:i/>
          <w:sz w:val="20"/>
        </w:rPr>
        <w:t>P</w:t>
      </w:r>
      <w:r w:rsidRPr="005375F3">
        <w:rPr>
          <w:i/>
          <w:sz w:val="20"/>
        </w:rPr>
        <w:t xml:space="preserve">lace and </w:t>
      </w:r>
      <w:r w:rsidR="007662B4">
        <w:rPr>
          <w:i/>
          <w:sz w:val="20"/>
        </w:rPr>
        <w:t>T</w:t>
      </w:r>
      <w:r w:rsidRPr="005375F3">
        <w:rPr>
          <w:i/>
          <w:sz w:val="20"/>
        </w:rPr>
        <w:t>ime 2009-2010</w:t>
      </w:r>
    </w:p>
    <w:p w:rsidR="00E01562" w:rsidRPr="005375F3" w:rsidRDefault="00E01562" w:rsidP="00E01562">
      <w:pPr>
        <w:rPr>
          <w:b/>
          <w:sz w:val="20"/>
        </w:rPr>
      </w:pPr>
      <w:r w:rsidRPr="005375F3">
        <w:rPr>
          <w:b/>
          <w:sz w:val="20"/>
        </w:rPr>
        <w:t xml:space="preserve">Student’s name: </w:t>
      </w:r>
      <w:r w:rsidRPr="005375F3">
        <w:rPr>
          <w:b/>
          <w:sz w:val="20"/>
        </w:rPr>
        <w:tab/>
      </w:r>
      <w:r w:rsidRPr="005375F3">
        <w:rPr>
          <w:b/>
          <w:sz w:val="20"/>
        </w:rPr>
        <w:tab/>
      </w:r>
      <w:r w:rsidRPr="005375F3">
        <w:rPr>
          <w:b/>
          <w:sz w:val="20"/>
        </w:rPr>
        <w:tab/>
      </w:r>
      <w:r w:rsidRPr="005375F3">
        <w:rPr>
          <w:b/>
          <w:sz w:val="20"/>
        </w:rPr>
        <w:tab/>
      </w:r>
      <w:r w:rsidRPr="005375F3">
        <w:rPr>
          <w:b/>
          <w:sz w:val="20"/>
        </w:rPr>
        <w:tab/>
        <w:t>Explorer’s name:</w:t>
      </w:r>
    </w:p>
    <w:p w:rsidR="0014229A" w:rsidRPr="005375F3" w:rsidRDefault="0014229A" w:rsidP="0014229A">
      <w:pPr>
        <w:spacing w:after="0"/>
        <w:rPr>
          <w:b/>
          <w:sz w:val="20"/>
        </w:rPr>
      </w:pPr>
      <w:r w:rsidRPr="005375F3">
        <w:rPr>
          <w:b/>
          <w:sz w:val="20"/>
        </w:rPr>
        <w:t>The Aim of the task</w:t>
      </w:r>
    </w:p>
    <w:p w:rsidR="00E01562" w:rsidRPr="005375F3" w:rsidRDefault="00E01562" w:rsidP="0014229A">
      <w:pPr>
        <w:spacing w:after="0"/>
        <w:rPr>
          <w:sz w:val="20"/>
        </w:rPr>
      </w:pPr>
      <w:r w:rsidRPr="005375F3">
        <w:rPr>
          <w:sz w:val="20"/>
        </w:rPr>
        <w:t>At the end of this unit, you will be assigned to cho</w:t>
      </w:r>
      <w:r w:rsidR="00AB05D5">
        <w:rPr>
          <w:sz w:val="20"/>
        </w:rPr>
        <w:t>o</w:t>
      </w:r>
      <w:r w:rsidRPr="005375F3">
        <w:rPr>
          <w:sz w:val="20"/>
        </w:rPr>
        <w:t>se one explo</w:t>
      </w:r>
      <w:r w:rsidR="00AB05D5">
        <w:rPr>
          <w:sz w:val="20"/>
        </w:rPr>
        <w:t xml:space="preserve">ration and have to explain your </w:t>
      </w:r>
      <w:r w:rsidRPr="005375F3">
        <w:rPr>
          <w:sz w:val="20"/>
        </w:rPr>
        <w:t>unde</w:t>
      </w:r>
      <w:r w:rsidR="00AB05D5">
        <w:rPr>
          <w:sz w:val="20"/>
        </w:rPr>
        <w:t>r</w:t>
      </w:r>
      <w:r w:rsidRPr="005375F3">
        <w:rPr>
          <w:sz w:val="20"/>
        </w:rPr>
        <w:t xml:space="preserve">standing of the </w:t>
      </w:r>
      <w:r w:rsidR="0014229A" w:rsidRPr="005375F3">
        <w:rPr>
          <w:sz w:val="20"/>
        </w:rPr>
        <w:t xml:space="preserve">central idea: </w:t>
      </w:r>
      <w:r w:rsidR="0014229A" w:rsidRPr="005375F3">
        <w:rPr>
          <w:b/>
          <w:sz w:val="20"/>
        </w:rPr>
        <w:t>Human expl</w:t>
      </w:r>
      <w:r w:rsidR="003F5844" w:rsidRPr="005375F3">
        <w:rPr>
          <w:b/>
          <w:sz w:val="20"/>
        </w:rPr>
        <w:t>o</w:t>
      </w:r>
      <w:r w:rsidR="0014229A" w:rsidRPr="005375F3">
        <w:rPr>
          <w:b/>
          <w:sz w:val="20"/>
        </w:rPr>
        <w:t>ration has an impact on society</w:t>
      </w:r>
      <w:r w:rsidR="0014229A" w:rsidRPr="005375F3">
        <w:rPr>
          <w:sz w:val="20"/>
        </w:rPr>
        <w:t xml:space="preserve"> </w:t>
      </w:r>
      <w:r w:rsidRPr="005375F3">
        <w:rPr>
          <w:sz w:val="20"/>
        </w:rPr>
        <w:t>and the</w:t>
      </w:r>
      <w:r w:rsidR="0014229A" w:rsidRPr="005375F3">
        <w:rPr>
          <w:sz w:val="20"/>
        </w:rPr>
        <w:t xml:space="preserve"> </w:t>
      </w:r>
      <w:r w:rsidR="0014229A" w:rsidRPr="005375F3">
        <w:rPr>
          <w:b/>
          <w:sz w:val="20"/>
        </w:rPr>
        <w:t>Where we are in place and time</w:t>
      </w:r>
      <w:r w:rsidR="0014229A" w:rsidRPr="005375F3">
        <w:rPr>
          <w:sz w:val="20"/>
        </w:rPr>
        <w:t xml:space="preserve"> </w:t>
      </w:r>
      <w:r w:rsidRPr="005375F3">
        <w:rPr>
          <w:sz w:val="20"/>
        </w:rPr>
        <w:t>theme through a prese</w:t>
      </w:r>
      <w:r w:rsidR="00AB05D5">
        <w:rPr>
          <w:sz w:val="20"/>
        </w:rPr>
        <w:t>ntation.</w:t>
      </w:r>
      <w:r w:rsidRPr="005375F3">
        <w:rPr>
          <w:sz w:val="20"/>
        </w:rPr>
        <w:t xml:space="preserve"> You wi</w:t>
      </w:r>
      <w:r w:rsidR="0014229A" w:rsidRPr="005375F3">
        <w:rPr>
          <w:sz w:val="20"/>
        </w:rPr>
        <w:t>l</w:t>
      </w:r>
      <w:r w:rsidRPr="005375F3">
        <w:rPr>
          <w:sz w:val="20"/>
        </w:rPr>
        <w:t>l present it to teachers and will be assessed during next week, and you will present it and will be</w:t>
      </w:r>
      <w:r w:rsidR="0014229A" w:rsidRPr="005375F3">
        <w:rPr>
          <w:sz w:val="20"/>
        </w:rPr>
        <w:t xml:space="preserve"> </w:t>
      </w:r>
      <w:r w:rsidRPr="005375F3">
        <w:rPr>
          <w:sz w:val="20"/>
        </w:rPr>
        <w:t>assessed too with a bigger audience on 1</w:t>
      </w:r>
      <w:r w:rsidRPr="005375F3">
        <w:rPr>
          <w:sz w:val="20"/>
          <w:vertAlign w:val="superscript"/>
        </w:rPr>
        <w:t>st</w:t>
      </w:r>
      <w:r w:rsidRPr="005375F3">
        <w:rPr>
          <w:sz w:val="20"/>
        </w:rPr>
        <w:t xml:space="preserve"> September 2009 in “The World Exploration Museum”.</w:t>
      </w:r>
    </w:p>
    <w:p w:rsidR="00E01562" w:rsidRPr="005375F3" w:rsidRDefault="00E01562" w:rsidP="0014229A">
      <w:pPr>
        <w:spacing w:before="240" w:after="0"/>
        <w:rPr>
          <w:b/>
          <w:sz w:val="20"/>
        </w:rPr>
      </w:pPr>
      <w:r w:rsidRPr="005375F3">
        <w:rPr>
          <w:b/>
          <w:sz w:val="20"/>
        </w:rPr>
        <w:t xml:space="preserve">What </w:t>
      </w:r>
      <w:r w:rsidR="00EF2194" w:rsidRPr="005375F3">
        <w:rPr>
          <w:b/>
          <w:sz w:val="20"/>
        </w:rPr>
        <w:t xml:space="preserve">and when </w:t>
      </w:r>
      <w:r w:rsidRPr="005375F3">
        <w:rPr>
          <w:b/>
          <w:sz w:val="20"/>
        </w:rPr>
        <w:t>you need to prepare for the Sharing Day</w:t>
      </w:r>
      <w:r w:rsidR="00EF2194" w:rsidRPr="005375F3">
        <w:rPr>
          <w:b/>
          <w:sz w:val="20"/>
        </w:rPr>
        <w:t xml:space="preserve"> “The World Exploration Museum”</w:t>
      </w:r>
      <w:r w:rsidRPr="005375F3">
        <w:rPr>
          <w:b/>
          <w:sz w:val="20"/>
        </w:rPr>
        <w:t>:</w:t>
      </w:r>
    </w:p>
    <w:tbl>
      <w:tblPr>
        <w:tblStyle w:val="TableGrid"/>
        <w:tblW w:w="10728" w:type="dxa"/>
        <w:tblLayout w:type="fixed"/>
        <w:tblLook w:val="04A0"/>
      </w:tblPr>
      <w:tblGrid>
        <w:gridCol w:w="648"/>
        <w:gridCol w:w="8820"/>
        <w:gridCol w:w="1260"/>
      </w:tblGrid>
      <w:tr w:rsidR="00EF2194" w:rsidRPr="005375F3" w:rsidTr="005375F3">
        <w:trPr>
          <w:trHeight w:val="188"/>
        </w:trPr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5375F3">
            <w:pPr>
              <w:spacing w:before="240" w:line="276" w:lineRule="auto"/>
              <w:rPr>
                <w:b/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EF2194" w:rsidP="0014229A">
            <w:pPr>
              <w:spacing w:line="276" w:lineRule="auto"/>
              <w:jc w:val="center"/>
              <w:rPr>
                <w:b/>
                <w:sz w:val="20"/>
              </w:rPr>
            </w:pPr>
            <w:r w:rsidRPr="005375F3">
              <w:rPr>
                <w:b/>
                <w:sz w:val="20"/>
              </w:rPr>
              <w:t>REQUIREMENTS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spacing w:line="276" w:lineRule="auto"/>
              <w:rPr>
                <w:b/>
                <w:sz w:val="20"/>
              </w:rPr>
            </w:pPr>
            <w:r w:rsidRPr="005375F3">
              <w:rPr>
                <w:b/>
                <w:sz w:val="20"/>
              </w:rPr>
              <w:t>Due Date</w:t>
            </w:r>
          </w:p>
        </w:tc>
      </w:tr>
      <w:tr w:rsidR="00EF2194" w:rsidRPr="005375F3" w:rsidTr="0014229A"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1422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sz w:val="20"/>
              </w:rPr>
            </w:pPr>
          </w:p>
          <w:p w:rsidR="00EF2194" w:rsidRPr="005375F3" w:rsidRDefault="00EF2194" w:rsidP="0014229A">
            <w:pPr>
              <w:pStyle w:val="ListParagraph"/>
              <w:spacing w:line="276" w:lineRule="auto"/>
              <w:ind w:left="0"/>
              <w:rPr>
                <w:i/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AB05D5" w:rsidP="00AB05D5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Biography (Bahasa) in</w:t>
            </w:r>
            <w:r w:rsidR="00EF2194" w:rsidRPr="005375F3">
              <w:rPr>
                <w:i/>
                <w:sz w:val="20"/>
              </w:rPr>
              <w:t xml:space="preserve"> any</w:t>
            </w:r>
            <w:r>
              <w:rPr>
                <w:i/>
                <w:sz w:val="20"/>
              </w:rPr>
              <w:t xml:space="preserve"> visual presentation</w:t>
            </w:r>
            <w:r w:rsidR="0014229A" w:rsidRPr="005375F3">
              <w:rPr>
                <w:i/>
                <w:sz w:val="20"/>
              </w:rPr>
              <w:t xml:space="preserve"> </w:t>
            </w:r>
            <w:r w:rsidR="00EF2194" w:rsidRPr="005375F3">
              <w:rPr>
                <w:i/>
                <w:sz w:val="20"/>
              </w:rPr>
              <w:t>that explain about explorer’s life, the journey, significant events, reasons and accomplishment.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pStyle w:val="ListParagraph"/>
              <w:spacing w:line="276" w:lineRule="auto"/>
              <w:rPr>
                <w:i/>
                <w:sz w:val="20"/>
              </w:rPr>
            </w:pPr>
          </w:p>
        </w:tc>
      </w:tr>
      <w:tr w:rsidR="00EF2194" w:rsidRPr="005375F3" w:rsidTr="0014229A"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1422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EF2194" w:rsidP="0014229A">
            <w:pPr>
              <w:spacing w:line="276" w:lineRule="auto"/>
              <w:rPr>
                <w:sz w:val="20"/>
              </w:rPr>
            </w:pPr>
            <w:r w:rsidRPr="005375F3">
              <w:rPr>
                <w:sz w:val="20"/>
              </w:rPr>
              <w:t>Narative writing</w:t>
            </w:r>
            <w:r w:rsidR="00AB05D5">
              <w:rPr>
                <w:sz w:val="20"/>
              </w:rPr>
              <w:t xml:space="preserve"> related to the chosen explorer</w:t>
            </w:r>
            <w:r w:rsidRPr="005375F3">
              <w:rPr>
                <w:sz w:val="20"/>
              </w:rPr>
              <w:t xml:space="preserve"> (English)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pStyle w:val="ListParagraph"/>
              <w:spacing w:line="276" w:lineRule="auto"/>
              <w:rPr>
                <w:sz w:val="20"/>
              </w:rPr>
            </w:pPr>
          </w:p>
        </w:tc>
      </w:tr>
      <w:tr w:rsidR="00EF2194" w:rsidRPr="005375F3" w:rsidTr="0014229A"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1422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AB05D5" w:rsidP="0014229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Costume</w:t>
            </w:r>
            <w:r w:rsidR="00EF2194" w:rsidRPr="005375F3">
              <w:rPr>
                <w:sz w:val="20"/>
              </w:rPr>
              <w:t xml:space="preserve"> design (Visual Arts)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pStyle w:val="ListParagraph"/>
              <w:spacing w:line="276" w:lineRule="auto"/>
              <w:rPr>
                <w:sz w:val="20"/>
              </w:rPr>
            </w:pPr>
          </w:p>
        </w:tc>
      </w:tr>
      <w:tr w:rsidR="00EF2194" w:rsidRPr="005375F3" w:rsidTr="0014229A"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1422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EF2194" w:rsidP="0014229A">
            <w:pPr>
              <w:spacing w:line="276" w:lineRule="auto"/>
              <w:rPr>
                <w:i/>
                <w:sz w:val="20"/>
              </w:rPr>
            </w:pPr>
            <w:r w:rsidRPr="005375F3">
              <w:rPr>
                <w:i/>
                <w:sz w:val="20"/>
              </w:rPr>
              <w:t>T-chart for the whole group about impact of exploration in societyof the worl</w:t>
            </w:r>
            <w:r w:rsidR="0014229A" w:rsidRPr="005375F3">
              <w:rPr>
                <w:i/>
                <w:sz w:val="20"/>
              </w:rPr>
              <w:t>d (group work)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pStyle w:val="ListParagraph"/>
              <w:spacing w:line="276" w:lineRule="auto"/>
              <w:rPr>
                <w:i/>
                <w:sz w:val="20"/>
              </w:rPr>
            </w:pPr>
          </w:p>
        </w:tc>
      </w:tr>
      <w:tr w:rsidR="00EF2194" w:rsidRPr="005375F3" w:rsidTr="0014229A">
        <w:trPr>
          <w:trHeight w:val="80"/>
        </w:trPr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1422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EF2194" w:rsidP="0014229A">
            <w:pPr>
              <w:spacing w:line="276" w:lineRule="auto"/>
              <w:rPr>
                <w:sz w:val="20"/>
              </w:rPr>
            </w:pPr>
            <w:r w:rsidRPr="005375F3">
              <w:rPr>
                <w:sz w:val="20"/>
              </w:rPr>
              <w:t>Sign</w:t>
            </w:r>
            <w:r w:rsidR="0014229A" w:rsidRPr="005375F3">
              <w:rPr>
                <w:sz w:val="20"/>
              </w:rPr>
              <w:t>s</w:t>
            </w:r>
            <w:r w:rsidRPr="005375F3">
              <w:rPr>
                <w:sz w:val="20"/>
              </w:rPr>
              <w:t xml:space="preserve"> to </w:t>
            </w:r>
            <w:r w:rsidR="0014229A" w:rsidRPr="005375F3">
              <w:rPr>
                <w:sz w:val="20"/>
              </w:rPr>
              <w:t>show about</w:t>
            </w:r>
            <w:r w:rsidRPr="005375F3">
              <w:rPr>
                <w:sz w:val="20"/>
              </w:rPr>
              <w:t xml:space="preserve">: </w:t>
            </w:r>
            <w:r w:rsidR="0014229A" w:rsidRPr="005375F3">
              <w:rPr>
                <w:sz w:val="20"/>
              </w:rPr>
              <w:t>place</w:t>
            </w:r>
            <w:r w:rsidRPr="005375F3">
              <w:rPr>
                <w:sz w:val="20"/>
              </w:rPr>
              <w:t xml:space="preserve"> </w:t>
            </w:r>
            <w:r w:rsidR="0014229A" w:rsidRPr="005375F3">
              <w:rPr>
                <w:sz w:val="20"/>
              </w:rPr>
              <w:t>and time of explo</w:t>
            </w:r>
            <w:r w:rsidR="00AB05D5">
              <w:rPr>
                <w:sz w:val="20"/>
              </w:rPr>
              <w:t>r</w:t>
            </w:r>
            <w:r w:rsidR="0014229A" w:rsidRPr="005375F3">
              <w:rPr>
                <w:sz w:val="20"/>
              </w:rPr>
              <w:t xml:space="preserve">ation </w:t>
            </w:r>
            <w:r w:rsidRPr="005375F3">
              <w:rPr>
                <w:sz w:val="20"/>
              </w:rPr>
              <w:t>(big caption)</w:t>
            </w:r>
            <w:r w:rsidR="0014229A" w:rsidRPr="005375F3">
              <w:rPr>
                <w:sz w:val="20"/>
              </w:rPr>
              <w:t xml:space="preserve">, </w:t>
            </w:r>
            <w:r w:rsidRPr="005375F3">
              <w:rPr>
                <w:sz w:val="20"/>
              </w:rPr>
              <w:t xml:space="preserve">Name </w:t>
            </w:r>
            <w:r w:rsidR="0014229A" w:rsidRPr="005375F3">
              <w:rPr>
                <w:sz w:val="20"/>
              </w:rPr>
              <w:t>and picture of the explorer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spacing w:line="276" w:lineRule="auto"/>
              <w:rPr>
                <w:sz w:val="20"/>
              </w:rPr>
            </w:pPr>
          </w:p>
        </w:tc>
      </w:tr>
      <w:tr w:rsidR="00EF2194" w:rsidRPr="005375F3" w:rsidTr="0014229A">
        <w:tc>
          <w:tcPr>
            <w:tcW w:w="648" w:type="dxa"/>
            <w:tcBorders>
              <w:right w:val="single" w:sz="4" w:space="0" w:color="auto"/>
            </w:tcBorders>
          </w:tcPr>
          <w:p w:rsidR="00EF2194" w:rsidRPr="005375F3" w:rsidRDefault="00EF2194" w:rsidP="001422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sz w:val="20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F2194" w:rsidRPr="005375F3" w:rsidRDefault="00EF2194" w:rsidP="0014229A">
            <w:pPr>
              <w:spacing w:line="276" w:lineRule="auto"/>
              <w:rPr>
                <w:i/>
                <w:sz w:val="20"/>
              </w:rPr>
            </w:pPr>
            <w:r w:rsidRPr="005375F3">
              <w:rPr>
                <w:i/>
                <w:sz w:val="20"/>
              </w:rPr>
              <w:t>Conclusion from questions about impact of exploration to our lives and how explorations in the past lead us to the changes in the future</w:t>
            </w:r>
            <w:r w:rsidR="0014229A" w:rsidRPr="005375F3">
              <w:rPr>
                <w:i/>
                <w:sz w:val="20"/>
              </w:rPr>
              <w:t xml:space="preserve"> (individual and grup work)</w:t>
            </w:r>
            <w:r w:rsidRPr="005375F3">
              <w:rPr>
                <w:i/>
                <w:sz w:val="20"/>
              </w:rPr>
              <w:t>.</w:t>
            </w:r>
          </w:p>
        </w:tc>
        <w:tc>
          <w:tcPr>
            <w:tcW w:w="1260" w:type="dxa"/>
          </w:tcPr>
          <w:p w:rsidR="00EF2194" w:rsidRPr="005375F3" w:rsidRDefault="00EF2194" w:rsidP="0014229A">
            <w:pPr>
              <w:pStyle w:val="ListParagraph"/>
              <w:spacing w:line="276" w:lineRule="auto"/>
              <w:rPr>
                <w:i/>
                <w:sz w:val="20"/>
              </w:rPr>
            </w:pPr>
          </w:p>
        </w:tc>
      </w:tr>
    </w:tbl>
    <w:p w:rsidR="00E01562" w:rsidRPr="005375F3" w:rsidRDefault="00E01562" w:rsidP="0014229A">
      <w:pPr>
        <w:spacing w:before="240" w:after="0"/>
        <w:rPr>
          <w:b/>
          <w:sz w:val="20"/>
        </w:rPr>
      </w:pPr>
      <w:r w:rsidRPr="005375F3">
        <w:rPr>
          <w:b/>
          <w:sz w:val="20"/>
        </w:rPr>
        <w:t xml:space="preserve">Teacher will assess you </w:t>
      </w:r>
      <w:r w:rsidR="0014229A" w:rsidRPr="005375F3">
        <w:rPr>
          <w:b/>
          <w:sz w:val="20"/>
        </w:rPr>
        <w:t xml:space="preserve">and you will get suceed if you do the presentation </w:t>
      </w:r>
      <w:r w:rsidRPr="005375F3">
        <w:rPr>
          <w:b/>
          <w:sz w:val="20"/>
        </w:rPr>
        <w:t>based on the criteria below:</w:t>
      </w:r>
    </w:p>
    <w:tbl>
      <w:tblPr>
        <w:tblStyle w:val="TableGrid"/>
        <w:tblW w:w="10998" w:type="dxa"/>
        <w:tblLayout w:type="fixed"/>
        <w:tblLook w:val="04A0"/>
      </w:tblPr>
      <w:tblGrid>
        <w:gridCol w:w="1235"/>
        <w:gridCol w:w="4273"/>
        <w:gridCol w:w="1372"/>
        <w:gridCol w:w="1373"/>
        <w:gridCol w:w="1372"/>
        <w:gridCol w:w="1373"/>
      </w:tblGrid>
      <w:tr w:rsidR="00E01562" w:rsidRPr="005375F3" w:rsidTr="0014229A">
        <w:trPr>
          <w:trHeight w:val="206"/>
        </w:trPr>
        <w:tc>
          <w:tcPr>
            <w:tcW w:w="1235" w:type="dxa"/>
            <w:vAlign w:val="center"/>
          </w:tcPr>
          <w:p w:rsidR="00E01562" w:rsidRPr="005375F3" w:rsidRDefault="00E01562" w:rsidP="0014229A">
            <w:pPr>
              <w:spacing w:before="240"/>
              <w:jc w:val="center"/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Elements</w:t>
            </w: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jc w:val="center"/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Summative criteria</w:t>
            </w:r>
          </w:p>
        </w:tc>
        <w:tc>
          <w:tcPr>
            <w:tcW w:w="1372" w:type="dxa"/>
          </w:tcPr>
          <w:p w:rsidR="00E01562" w:rsidRPr="005375F3" w:rsidRDefault="00E01562" w:rsidP="005375F3">
            <w:pPr>
              <w:jc w:val="center"/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Distinguished</w:t>
            </w:r>
          </w:p>
        </w:tc>
        <w:tc>
          <w:tcPr>
            <w:tcW w:w="1373" w:type="dxa"/>
          </w:tcPr>
          <w:p w:rsidR="00E01562" w:rsidRPr="005375F3" w:rsidRDefault="00E01562" w:rsidP="005375F3">
            <w:pPr>
              <w:jc w:val="center"/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Proficient</w:t>
            </w:r>
          </w:p>
        </w:tc>
        <w:tc>
          <w:tcPr>
            <w:tcW w:w="1372" w:type="dxa"/>
          </w:tcPr>
          <w:p w:rsidR="00E01562" w:rsidRPr="005375F3" w:rsidRDefault="00E01562" w:rsidP="005375F3">
            <w:pPr>
              <w:jc w:val="center"/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Limited</w:t>
            </w:r>
          </w:p>
        </w:tc>
        <w:tc>
          <w:tcPr>
            <w:tcW w:w="1373" w:type="dxa"/>
          </w:tcPr>
          <w:p w:rsidR="00E01562" w:rsidRPr="005375F3" w:rsidRDefault="00E01562" w:rsidP="005375F3">
            <w:pPr>
              <w:jc w:val="center"/>
              <w:rPr>
                <w:sz w:val="18"/>
              </w:rPr>
            </w:pPr>
            <w:r w:rsidRPr="005375F3">
              <w:rPr>
                <w:b/>
                <w:sz w:val="18"/>
              </w:rPr>
              <w:t>Attempted</w:t>
            </w:r>
          </w:p>
        </w:tc>
      </w:tr>
      <w:tr w:rsidR="00E01562" w:rsidRPr="005375F3" w:rsidTr="0014229A">
        <w:tc>
          <w:tcPr>
            <w:tcW w:w="1235" w:type="dxa"/>
            <w:vMerge w:val="restart"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Knowledge</w:t>
            </w: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Identifies the significant events throughout the journey</w:t>
            </w: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  <w:tr w:rsidR="00E01562" w:rsidRPr="005375F3" w:rsidTr="0014229A">
        <w:tc>
          <w:tcPr>
            <w:tcW w:w="1235" w:type="dxa"/>
            <w:vMerge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Explains possible reasons of the exploration.</w:t>
            </w: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  <w:tr w:rsidR="00E01562" w:rsidRPr="005375F3" w:rsidTr="0014229A">
        <w:tc>
          <w:tcPr>
            <w:tcW w:w="1235" w:type="dxa"/>
            <w:vMerge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Analyzes the changes in a society as the impact of the explorations</w:t>
            </w: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  <w:tr w:rsidR="00E01562" w:rsidRPr="005375F3" w:rsidTr="0014229A">
        <w:tc>
          <w:tcPr>
            <w:tcW w:w="1235" w:type="dxa"/>
            <w:vMerge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Concludes the importance from explorations in our lives.</w:t>
            </w: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  <w:tr w:rsidR="00E01562" w:rsidRPr="005375F3" w:rsidTr="0014229A">
        <w:tc>
          <w:tcPr>
            <w:tcW w:w="1235" w:type="dxa"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Attitudes</w:t>
            </w: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Displays confidence during the presentation.</w:t>
            </w:r>
          </w:p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  <w:tr w:rsidR="00E01562" w:rsidRPr="005375F3" w:rsidTr="0014229A">
        <w:tc>
          <w:tcPr>
            <w:tcW w:w="1235" w:type="dxa"/>
            <w:vMerge w:val="restart"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  <w:r w:rsidRPr="005375F3">
              <w:rPr>
                <w:b/>
                <w:sz w:val="18"/>
              </w:rPr>
              <w:t>Skills</w:t>
            </w: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Demonstrates speaking skills by giving oral explanation clearly to the audience.</w:t>
            </w: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  <w:tr w:rsidR="00E01562" w:rsidRPr="005375F3" w:rsidTr="0014229A">
        <w:tc>
          <w:tcPr>
            <w:tcW w:w="1235" w:type="dxa"/>
            <w:vMerge/>
            <w:vAlign w:val="center"/>
          </w:tcPr>
          <w:p w:rsidR="00E01562" w:rsidRPr="005375F3" w:rsidRDefault="00E01562" w:rsidP="005375F3">
            <w:pPr>
              <w:rPr>
                <w:b/>
                <w:sz w:val="18"/>
              </w:rPr>
            </w:pPr>
          </w:p>
        </w:tc>
        <w:tc>
          <w:tcPr>
            <w:tcW w:w="42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  <w:r w:rsidRPr="005375F3">
              <w:rPr>
                <w:sz w:val="18"/>
              </w:rPr>
              <w:t>Uses visual presentation to communicate the information effectively.</w:t>
            </w: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  <w:tc>
          <w:tcPr>
            <w:tcW w:w="1373" w:type="dxa"/>
            <w:vAlign w:val="center"/>
          </w:tcPr>
          <w:p w:rsidR="00E01562" w:rsidRPr="005375F3" w:rsidRDefault="00E01562" w:rsidP="005375F3">
            <w:pPr>
              <w:rPr>
                <w:sz w:val="18"/>
              </w:rPr>
            </w:pPr>
          </w:p>
        </w:tc>
      </w:tr>
    </w:tbl>
    <w:p w:rsidR="00C67105" w:rsidRPr="005375F3" w:rsidRDefault="0014229A" w:rsidP="0014229A">
      <w:pPr>
        <w:spacing w:before="240"/>
        <w:rPr>
          <w:b/>
          <w:sz w:val="20"/>
        </w:rPr>
      </w:pPr>
      <w:r w:rsidRPr="005375F3">
        <w:rPr>
          <w:b/>
          <w:sz w:val="20"/>
        </w:rPr>
        <w:t>How you are going to accomplish the best result:</w:t>
      </w:r>
    </w:p>
    <w:p w:rsidR="0014229A" w:rsidRPr="005375F3" w:rsidRDefault="0014229A" w:rsidP="0014229A">
      <w:pPr>
        <w:pStyle w:val="ListParagraph"/>
        <w:numPr>
          <w:ilvl w:val="0"/>
          <w:numId w:val="4"/>
        </w:numPr>
        <w:spacing w:before="240"/>
        <w:rPr>
          <w:sz w:val="20"/>
        </w:rPr>
      </w:pPr>
      <w:r w:rsidRPr="005375F3">
        <w:rPr>
          <w:b/>
          <w:sz w:val="20"/>
        </w:rPr>
        <w:t>Biography and the visual presen</w:t>
      </w:r>
      <w:r w:rsidR="005375F3" w:rsidRPr="005375F3">
        <w:rPr>
          <w:b/>
          <w:sz w:val="20"/>
        </w:rPr>
        <w:t>t</w:t>
      </w:r>
      <w:r w:rsidRPr="005375F3">
        <w:rPr>
          <w:b/>
          <w:sz w:val="20"/>
        </w:rPr>
        <w:t xml:space="preserve">ation: </w:t>
      </w:r>
      <w:r w:rsidRPr="005375F3">
        <w:rPr>
          <w:sz w:val="20"/>
        </w:rPr>
        <w:t xml:space="preserve">do research </w:t>
      </w:r>
      <w:r w:rsidR="00C7301A">
        <w:rPr>
          <w:sz w:val="20"/>
        </w:rPr>
        <w:t>on your chosen explorer</w:t>
      </w:r>
      <w:r w:rsidR="005375F3" w:rsidRPr="005375F3">
        <w:rPr>
          <w:sz w:val="20"/>
        </w:rPr>
        <w:t>, find and sort out the information</w:t>
      </w:r>
      <w:r w:rsidR="00C7301A">
        <w:rPr>
          <w:sz w:val="20"/>
        </w:rPr>
        <w:t>, answer the guiding questions provided by the teachers and present your information in the form of biography.</w:t>
      </w:r>
    </w:p>
    <w:p w:rsidR="005375F3" w:rsidRPr="005375F3" w:rsidRDefault="005375F3" w:rsidP="0014229A">
      <w:pPr>
        <w:pStyle w:val="ListParagraph"/>
        <w:numPr>
          <w:ilvl w:val="0"/>
          <w:numId w:val="4"/>
        </w:numPr>
        <w:spacing w:before="240"/>
        <w:rPr>
          <w:sz w:val="20"/>
        </w:rPr>
      </w:pPr>
      <w:r w:rsidRPr="005375F3">
        <w:rPr>
          <w:b/>
          <w:sz w:val="20"/>
        </w:rPr>
        <w:t>Narative writing:</w:t>
      </w:r>
      <w:r w:rsidRPr="005375F3">
        <w:rPr>
          <w:sz w:val="20"/>
        </w:rPr>
        <w:t xml:space="preserve"> </w:t>
      </w:r>
      <w:r w:rsidR="00C7301A">
        <w:rPr>
          <w:sz w:val="20"/>
        </w:rPr>
        <w:t>Complete the narrative scaffolding to help you plan your story and the write</w:t>
      </w:r>
      <w:r w:rsidRPr="005375F3">
        <w:rPr>
          <w:sz w:val="20"/>
        </w:rPr>
        <w:t xml:space="preserve"> in the Literacy Lesson</w:t>
      </w:r>
      <w:r>
        <w:rPr>
          <w:sz w:val="20"/>
        </w:rPr>
        <w:t>.</w:t>
      </w:r>
      <w:r w:rsidR="00C7301A">
        <w:rPr>
          <w:sz w:val="20"/>
        </w:rPr>
        <w:t xml:space="preserve"> Use some direct speech to make your story more interesting and meaningful.</w:t>
      </w:r>
    </w:p>
    <w:p w:rsidR="005375F3" w:rsidRPr="005375F3" w:rsidRDefault="005375F3" w:rsidP="0014229A">
      <w:pPr>
        <w:pStyle w:val="ListParagraph"/>
        <w:numPr>
          <w:ilvl w:val="0"/>
          <w:numId w:val="4"/>
        </w:numPr>
        <w:spacing w:before="240"/>
        <w:rPr>
          <w:b/>
          <w:sz w:val="20"/>
        </w:rPr>
      </w:pPr>
      <w:r w:rsidRPr="005375F3">
        <w:rPr>
          <w:b/>
          <w:sz w:val="20"/>
        </w:rPr>
        <w:t xml:space="preserve">Explorer Costume collage: </w:t>
      </w:r>
      <w:r w:rsidRPr="005375F3">
        <w:rPr>
          <w:sz w:val="20"/>
        </w:rPr>
        <w:t>finish the costume collage at home using more varied, reused and recycle materials from home</w:t>
      </w:r>
      <w:r w:rsidR="00C7301A">
        <w:rPr>
          <w:sz w:val="20"/>
        </w:rPr>
        <w:t xml:space="preserve"> and focus more on your neatness and creativity.</w:t>
      </w:r>
    </w:p>
    <w:p w:rsidR="005375F3" w:rsidRPr="007024DC" w:rsidRDefault="005375F3" w:rsidP="0014229A">
      <w:pPr>
        <w:pStyle w:val="ListParagraph"/>
        <w:numPr>
          <w:ilvl w:val="0"/>
          <w:numId w:val="4"/>
        </w:numPr>
        <w:spacing w:before="240"/>
        <w:rPr>
          <w:b/>
          <w:sz w:val="20"/>
        </w:rPr>
      </w:pPr>
      <w:r>
        <w:rPr>
          <w:b/>
          <w:sz w:val="20"/>
        </w:rPr>
        <w:t xml:space="preserve">T-chart and conclusion for the impact of the explorer to the world society: </w:t>
      </w:r>
      <w:r w:rsidR="00C7301A">
        <w:rPr>
          <w:sz w:val="20"/>
        </w:rPr>
        <w:t>share to the other members of your group about your chosen explorer’s contribution to the world in many different aspects (technology, culture, wealth, economy, ne</w:t>
      </w:r>
      <w:r w:rsidR="001A1897">
        <w:rPr>
          <w:sz w:val="20"/>
        </w:rPr>
        <w:t>w land, etc)</w:t>
      </w:r>
      <w:r w:rsidR="007024DC">
        <w:rPr>
          <w:sz w:val="20"/>
        </w:rPr>
        <w:t>. Then, research on the world before and after the explorations.</w:t>
      </w:r>
    </w:p>
    <w:p w:rsidR="007024DC" w:rsidRPr="005040C9" w:rsidRDefault="007024DC" w:rsidP="0014229A">
      <w:pPr>
        <w:pStyle w:val="ListParagraph"/>
        <w:numPr>
          <w:ilvl w:val="0"/>
          <w:numId w:val="4"/>
        </w:numPr>
        <w:spacing w:before="240"/>
        <w:rPr>
          <w:b/>
          <w:sz w:val="20"/>
        </w:rPr>
      </w:pPr>
      <w:r>
        <w:rPr>
          <w:b/>
          <w:sz w:val="20"/>
        </w:rPr>
        <w:t xml:space="preserve">Conclusion: </w:t>
      </w:r>
      <w:r>
        <w:rPr>
          <w:sz w:val="20"/>
        </w:rPr>
        <w:t xml:space="preserve">Answer the teacher’s questions </w:t>
      </w:r>
      <w:r w:rsidR="005040C9">
        <w:rPr>
          <w:sz w:val="20"/>
        </w:rPr>
        <w:t>in preffered media/ format</w:t>
      </w:r>
    </w:p>
    <w:p w:rsidR="005040C9" w:rsidRPr="005375F3" w:rsidRDefault="005040C9" w:rsidP="0014229A">
      <w:pPr>
        <w:pStyle w:val="ListParagraph"/>
        <w:numPr>
          <w:ilvl w:val="0"/>
          <w:numId w:val="4"/>
        </w:numPr>
        <w:spacing w:before="240"/>
        <w:rPr>
          <w:b/>
          <w:sz w:val="20"/>
        </w:rPr>
      </w:pPr>
      <w:r>
        <w:rPr>
          <w:b/>
          <w:sz w:val="20"/>
        </w:rPr>
        <w:t>Signs for the display:</w:t>
      </w:r>
      <w:r>
        <w:rPr>
          <w:sz w:val="20"/>
        </w:rPr>
        <w:t xml:space="preserve"> find the expl</w:t>
      </w:r>
      <w:r w:rsidR="007662B4">
        <w:rPr>
          <w:sz w:val="20"/>
        </w:rPr>
        <w:t>orer pictures and create signs which show the name of the explorer and the era.</w:t>
      </w:r>
    </w:p>
    <w:sectPr w:rsidR="005040C9" w:rsidRPr="005375F3" w:rsidSect="00EF2194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DE1"/>
    <w:multiLevelType w:val="hybridMultilevel"/>
    <w:tmpl w:val="437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1D7C"/>
    <w:multiLevelType w:val="hybridMultilevel"/>
    <w:tmpl w:val="2A82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68D7"/>
    <w:multiLevelType w:val="hybridMultilevel"/>
    <w:tmpl w:val="B310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F25ED"/>
    <w:multiLevelType w:val="hybridMultilevel"/>
    <w:tmpl w:val="C6869DA2"/>
    <w:lvl w:ilvl="0" w:tplc="51D494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562"/>
    <w:rsid w:val="0014229A"/>
    <w:rsid w:val="001824F5"/>
    <w:rsid w:val="001A1897"/>
    <w:rsid w:val="003F5844"/>
    <w:rsid w:val="005040C9"/>
    <w:rsid w:val="005375F3"/>
    <w:rsid w:val="007024DC"/>
    <w:rsid w:val="007662B4"/>
    <w:rsid w:val="00950EAB"/>
    <w:rsid w:val="00AB05D5"/>
    <w:rsid w:val="00B657AE"/>
    <w:rsid w:val="00C67105"/>
    <w:rsid w:val="00C7301A"/>
    <w:rsid w:val="00E01562"/>
    <w:rsid w:val="00EF2194"/>
    <w:rsid w:val="00F4767C"/>
    <w:rsid w:val="00F6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Komp27</cp:lastModifiedBy>
  <cp:revision>5</cp:revision>
  <cp:lastPrinted>2009-08-19T04:19:00Z</cp:lastPrinted>
  <dcterms:created xsi:type="dcterms:W3CDTF">2009-08-19T00:58:00Z</dcterms:created>
  <dcterms:modified xsi:type="dcterms:W3CDTF">2009-08-19T04:19:00Z</dcterms:modified>
</cp:coreProperties>
</file>